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90696" cy="1084857"/>
                  <wp:effectExtent b="0" l="0" r="0" t="0"/>
                  <wp:docPr descr="https://lh6.googleusercontent.com/IwhRzfrkSGabunHbUCzbDwq_AwaZge7POI0fGnWXWRpZK1pXEeFPLx_qz2D3_fVTdF-Pw5icH3PIl67YxJxXuKjUWM-Sm8UfDFsW0MW6fskAjYpZxoAy_ApqC4T5H-EEQ98ZAwM=s1600" id="225" name="image1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IwhRzfrkSGabunHbUCzbDwq_AwaZge7POI0fGnWXWRpZK1pXEeFPLx_qz2D3_fVTdF-Pw5icH3PIl67YxJxXuKjUWM-Sm8UfDFsW0MW6fskAjYpZxoAy_ApqC4T5H-EEQ98ZAwM=s1600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96" cy="1084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Organiser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Group: Year 3/4                             Term: Spring               Academic Year: 2023/2024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 Science                              Topic: Sound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75"/>
        <w:gridCol w:w="5160"/>
        <w:tblGridChange w:id="0">
          <w:tblGrid>
            <w:gridCol w:w="5475"/>
            <w:gridCol w:w="51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 should already know?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KS1 children: 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May have some understanding that objects make different sounds. 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Some understanding that they use their ears to hear sounds. 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Know about their different senses.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What will I know by the end of this unit?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travels from its source in all directions and we hear it when it travels to our ears.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travel can be blocked. · Sound spreads out as it travels.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Changing the shape, size and material of an object will change the sound it produces.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is produced when an object vibrates.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moves through all materials by making them vibrate.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Changing the way an object vibrates changes it’s sound.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Bigger vibrations produce louder sounds and smaller vibrations produce quieter sounds.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Faster vibrations (higher frequencies) produce higher pitched sound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2584613</wp:posOffset>
                  </wp:positionH>
                  <wp:positionV relativeFrom="paragraph">
                    <wp:posOffset>85725</wp:posOffset>
                  </wp:positionV>
                  <wp:extent cx="1471613" cy="817563"/>
                  <wp:effectExtent b="0" l="0" r="0" t="0"/>
                  <wp:wrapSquare wrapText="bothSides" distB="19050" distT="19050" distL="19050" distR="19050"/>
                  <wp:docPr id="2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817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Vocabulary – You need to be able to understand and be able to use these words by the end of this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Vibration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move side to side quickly with small movements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Pitch (high, low)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how high or low a sound is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 substance that makes possible the transfer of energy from one location to another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Volume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amount of sound produced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Auditory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related to sound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Absorb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soaked into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Soundproof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stop sound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cause a particular result or effect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decibel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measure of sound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Source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origin of something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minute portion of a matter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up and down movement of particles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466975" cy="485775"/>
          <wp:effectExtent b="0" l="0" r="0" t="0"/>
          <wp:docPr descr="https://lh5.googleusercontent.com/-mIf-DWA5ZcQSPr2A-cBUT-gldG9EA7H5L9b9PYp0DKB82ROLTan0kzjNkjFW-vn_2uUkkYLpSCz9ApK9hoWwlihu11QCZaIxl5w0dygiXtlnvV-uIBJCBSa0b7UQOaVs7bN0zU=s1600" id="226" name="image2.png"/>
          <a:graphic>
            <a:graphicData uri="http://schemas.openxmlformats.org/drawingml/2006/picture">
              <pic:pic>
                <pic:nvPicPr>
                  <pic:cNvPr descr="https://lh5.googleusercontent.com/-mIf-DWA5ZcQSPr2A-cBUT-gldG9EA7H5L9b9PYp0DKB82ROLTan0kzjNkjFW-vn_2uUkkYLpSCz9ApK9hoWwlihu11QCZaIxl5w0dygiXtlnvV-uIBJCBSa0b7UQOaVs7bN0zU=s1600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6975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43A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F7DD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E1B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30"/>
  </w:style>
  <w:style w:type="paragraph" w:styleId="Footer">
    <w:name w:val="footer"/>
    <w:basedOn w:val="Normal"/>
    <w:link w:val="FooterChar"/>
    <w:uiPriority w:val="99"/>
    <w:unhideWhenUsed w:val="1"/>
    <w:rsid w:val="003E1B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30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vXr2yXelqJG30Gp1wXNAZUhNg==">CgMxLjAyCGguZ2pkZ3hzOAByITFtTXpZUTVVYzNzTXNaS2I2THNKVVRUQUJSMWlsTnBiOA==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2024-02-28T20:17:00Z</dcterms:created>
  <dc:creator>Garbutt Ruth</dc:creator>
</cp:coreProperties>
</file>